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1D041B2E" w:rsidR="0077152B" w:rsidRPr="004033D7" w:rsidRDefault="00D240D8" w:rsidP="0077152B">
      <w:pPr>
        <w:jc w:val="both"/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Forrest Smith,</w:t>
      </w:r>
      <w:r w:rsidR="0077152B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D2E7C" w:rsidRPr="004033D7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Attorney</w:t>
      </w:r>
    </w:p>
    <w:p w14:paraId="424BE75D" w14:textId="094C8C17" w:rsidR="0077152B" w:rsidRPr="004033D7" w:rsidRDefault="006D2E7C" w:rsidP="0077152B">
      <w:pPr>
        <w:ind w:left="720"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Legal </w:t>
      </w:r>
      <w:r w:rsidR="0077152B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67ECC159" w:rsidR="00D240D8" w:rsidRPr="004033D7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Fred Bednarski III</w:t>
      </w:r>
      <w:r w:rsidRPr="004033D7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4033D7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="0042045A" w:rsidRPr="004033D7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bookmarkEnd w:id="0"/>
    <w:p w14:paraId="3EA92283" w14:textId="20EF14EC" w:rsidR="004033D7" w:rsidRPr="004033D7" w:rsidRDefault="004033D7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Kathryn Eiland, Financial Analyst</w:t>
      </w:r>
    </w:p>
    <w:p w14:paraId="01A5F7A8" w14:textId="00C27257" w:rsidR="00D240D8" w:rsidRPr="004033D7" w:rsidRDefault="00D240D8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33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7BE9821D" w:rsidR="00D240D8" w:rsidRPr="004033D7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</w:t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62A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4C4336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4033D7" w:rsidRPr="004033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56392A8A" w:rsidR="00685D1E" w:rsidRPr="0056164D" w:rsidRDefault="00685D1E" w:rsidP="0056164D">
      <w:pPr>
        <w:pBdr>
          <w:bottom w:val="single" w:sz="4" w:space="1" w:color="auto"/>
        </w:pBdr>
        <w:ind w:left="1440" w:hanging="144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4033D7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534</w:t>
      </w:r>
      <w:r w:rsidR="00762A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</w:t>
      </w:r>
      <w:r w:rsidR="004033D7" w:rsidRPr="004033D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9</w:t>
      </w:r>
      <w:r w:rsidRPr="004033D7">
        <w:rPr>
          <w:bCs/>
          <w:color w:val="000000" w:themeColor="text1"/>
          <w:sz w:val="24"/>
          <w:szCs w:val="24"/>
        </w:rPr>
        <w:t xml:space="preserve"> </w:t>
      </w:r>
      <w:r w:rsidR="0056164D">
        <w:rPr>
          <w:bCs/>
          <w:color w:val="000000" w:themeColor="text1"/>
          <w:sz w:val="24"/>
          <w:szCs w:val="24"/>
        </w:rPr>
        <w:t>–</w:t>
      </w:r>
      <w:r w:rsidRPr="004033D7">
        <w:rPr>
          <w:bCs/>
          <w:color w:val="000000" w:themeColor="text1"/>
          <w:sz w:val="24"/>
          <w:szCs w:val="24"/>
        </w:rPr>
        <w:t xml:space="preserve"> 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Application of CSWR-Texas Utility Operating Company LLC and </w:t>
      </w:r>
      <w:r w:rsidR="00762AFC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Deer Springs Water Company for Sale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, Transfer, or Merger of Facilities and Certificate Rights in </w:t>
      </w:r>
      <w:r w:rsidR="00762AFC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Burnet</w:t>
      </w:r>
      <w:r w:rsidR="0056164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5E4922" w14:textId="2FECFE3F" w:rsidR="00767D1C" w:rsidRDefault="00762AF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AFC">
        <w:rPr>
          <w:rFonts w:ascii="Times New Roman" w:eastAsia="Calibri" w:hAnsi="Times New Roman" w:cs="Times New Roman"/>
          <w:sz w:val="24"/>
          <w:szCs w:val="24"/>
        </w:rPr>
        <w:t>On February 22, 2022, CSWR-Texas Utility Operating Company and Cody and Anita Lewis dba Cassie Water Company, Deer Springs Water Company, and Water Works I and II filed an application for the sale and transfer of facilities and certificate rights in Burnet and Llano counties under the provisions of Texas Water Code § 13.301 and 16 Texas Administrative Code § 24.239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docket number 53259</w:t>
      </w:r>
      <w:r w:rsidRPr="00762AFC">
        <w:rPr>
          <w:rFonts w:ascii="Times New Roman" w:eastAsia="Calibri" w:hAnsi="Times New Roman" w:cs="Times New Roman"/>
          <w:sz w:val="24"/>
          <w:szCs w:val="24"/>
        </w:rPr>
        <w:t>.  On April 4, 2022, Deer Springs Water Company was severed to docket number 53429 and Water Works I and II was severed to docket</w:t>
      </w:r>
      <w:r w:rsidR="00E10BCF">
        <w:rPr>
          <w:rFonts w:ascii="Times New Roman" w:eastAsia="Calibri" w:hAnsi="Times New Roman" w:cs="Times New Roman"/>
          <w:sz w:val="24"/>
          <w:szCs w:val="24"/>
        </w:rPr>
        <w:t xml:space="preserve"> number</w:t>
      </w:r>
      <w:r w:rsidRPr="00762AFC">
        <w:rPr>
          <w:rFonts w:ascii="Times New Roman" w:eastAsia="Calibri" w:hAnsi="Times New Roman" w:cs="Times New Roman"/>
          <w:sz w:val="24"/>
          <w:szCs w:val="24"/>
        </w:rPr>
        <w:t xml:space="preserve"> 53430.  </w:t>
      </w:r>
    </w:p>
    <w:p w14:paraId="09898590" w14:textId="77777777" w:rsidR="00762AFC" w:rsidRPr="00767D1C" w:rsidRDefault="00762AF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43D8662A" w:rsidR="003F0B8A" w:rsidRDefault="0056164D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D431" w14:textId="77777777" w:rsidR="004346A6" w:rsidRDefault="004346A6" w:rsidP="00FC14B8">
      <w:r>
        <w:separator/>
      </w:r>
    </w:p>
  </w:endnote>
  <w:endnote w:type="continuationSeparator" w:id="0">
    <w:p w14:paraId="0082EDA4" w14:textId="77777777" w:rsidR="004346A6" w:rsidRDefault="004346A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714C" w14:textId="77777777" w:rsidR="004346A6" w:rsidRDefault="004346A6" w:rsidP="00FC14B8">
      <w:r>
        <w:separator/>
      </w:r>
    </w:p>
  </w:footnote>
  <w:footnote w:type="continuationSeparator" w:id="0">
    <w:p w14:paraId="402E00ED" w14:textId="77777777" w:rsidR="004346A6" w:rsidRDefault="004346A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44C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74FB6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33D7"/>
    <w:rsid w:val="004048C4"/>
    <w:rsid w:val="004060C0"/>
    <w:rsid w:val="004141E0"/>
    <w:rsid w:val="004155E3"/>
    <w:rsid w:val="0042045A"/>
    <w:rsid w:val="004213FA"/>
    <w:rsid w:val="00422351"/>
    <w:rsid w:val="004346A6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164D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2AFC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3EDB"/>
    <w:rsid w:val="009D413A"/>
    <w:rsid w:val="009D55E3"/>
    <w:rsid w:val="009E01AB"/>
    <w:rsid w:val="009E0E58"/>
    <w:rsid w:val="009E24A8"/>
    <w:rsid w:val="009E3F12"/>
    <w:rsid w:val="00A03680"/>
    <w:rsid w:val="00A03DCF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463F1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0BCF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C0EDB"/>
    <w:rsid w:val="00EC5735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2022-05-06T15:17:00Z</dcterms:created>
  <dcterms:modified xsi:type="dcterms:W3CDTF">2022-05-06T15:17:00Z</dcterms:modified>
</cp:coreProperties>
</file>